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CD956" w14:textId="385CD44B" w:rsidR="00D36873" w:rsidRDefault="00D36873" w:rsidP="00D36873">
      <w:p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>FUNKCJONALNOŚCI SYSTEMU</w:t>
      </w:r>
      <w:r w:rsidR="000A758B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 ATPACK </w:t>
      </w:r>
    </w:p>
    <w:p w14:paraId="7A509BCB" w14:textId="490A05CD" w:rsidR="000A758B" w:rsidRDefault="000A758B" w:rsidP="00D36873">
      <w:p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WMS i nie tylko </w:t>
      </w:r>
    </w:p>
    <w:p w14:paraId="36B028A0" w14:textId="26E24FA2" w:rsidR="00BA3C68" w:rsidRPr="00BA3C68" w:rsidRDefault="00BA3C68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BA3C68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Na czerwono pytania klientów </w:t>
      </w:r>
      <w:r w:rsidR="001B7DC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i funkcjonalności jakich nie mamy </w:t>
      </w:r>
    </w:p>
    <w:p w14:paraId="7C714B6D" w14:textId="77777777" w:rsidR="000A758B" w:rsidRPr="00CB364C" w:rsidRDefault="000A758B" w:rsidP="00D36873">
      <w:p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</w:p>
    <w:p w14:paraId="2768BC89" w14:textId="5019BA40" w:rsidR="00D36873" w:rsidRPr="006F5F93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Import </w:t>
      </w:r>
      <w:r w:rsidRPr="006F5F93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zamówień </w:t>
      </w:r>
      <w:r w:rsidR="006F5F93" w:rsidRPr="006F5F93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/Panel zamówień </w:t>
      </w:r>
    </w:p>
    <w:p w14:paraId="470E3039" w14:textId="3CD8E245" w:rsidR="00D36873" w:rsidRPr="004438B0" w:rsidRDefault="00D36873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4438B0">
        <w:rPr>
          <w:rFonts w:ascii="Poppins" w:hAnsi="Poppins" w:cs="Poppins"/>
          <w:color w:val="FF0000"/>
          <w:sz w:val="20"/>
          <w:szCs w:val="20"/>
        </w:rPr>
        <w:t>- z dowolnego źródła</w:t>
      </w:r>
      <w:r w:rsidR="003439EF">
        <w:rPr>
          <w:rFonts w:ascii="Poppins" w:hAnsi="Poppins" w:cs="Poppins"/>
          <w:color w:val="FF0000"/>
          <w:sz w:val="20"/>
          <w:szCs w:val="20"/>
        </w:rPr>
        <w:t xml:space="preserve"> do systemu ERP</w:t>
      </w:r>
      <w:r w:rsidRPr="004438B0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4438B0">
        <w:rPr>
          <w:rFonts w:ascii="Poppins" w:hAnsi="Poppins" w:cs="Poppins"/>
          <w:color w:val="FF0000"/>
          <w:sz w:val="20"/>
          <w:szCs w:val="20"/>
        </w:rPr>
        <w:t xml:space="preserve">realizowany w tle w ramach automatu do pobierania zamówień  </w:t>
      </w:r>
    </w:p>
    <w:p w14:paraId="3BC5F37B" w14:textId="2832B07D" w:rsidR="00D36873" w:rsidRDefault="00D36873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>zamówienia dostępne w panelu z szyb</w:t>
      </w:r>
      <w:r w:rsidR="007D4826">
        <w:rPr>
          <w:rFonts w:ascii="Poppins" w:hAnsi="Poppins" w:cs="Poppins"/>
          <w:color w:val="595959" w:themeColor="text1" w:themeTint="A6"/>
          <w:sz w:val="20"/>
          <w:szCs w:val="20"/>
        </w:rPr>
        <w:t>2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ką wyszukiwarką zamówień </w:t>
      </w:r>
    </w:p>
    <w:p w14:paraId="5B7E1926" w14:textId="3AFEBB26" w:rsidR="00090F55" w:rsidRDefault="00090F55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podział zamówień ze wglądu na źródła pobierania </w:t>
      </w:r>
    </w:p>
    <w:p w14:paraId="6C089D15" w14:textId="77777777" w:rsidR="00EB5930" w:rsidRPr="004438B0" w:rsidRDefault="00EB5930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4438B0">
        <w:rPr>
          <w:rFonts w:ascii="Poppins" w:hAnsi="Poppins" w:cs="Poppins"/>
          <w:color w:val="FF0000"/>
          <w:sz w:val="20"/>
          <w:szCs w:val="20"/>
        </w:rPr>
        <w:t>- możliwość ustawienia harmonogramu pobierania zamówień</w:t>
      </w:r>
    </w:p>
    <w:p w14:paraId="3CEAA489" w14:textId="7B1D4CFA" w:rsidR="00EB5930" w:rsidRPr="004438B0" w:rsidRDefault="00EB5930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4438B0">
        <w:rPr>
          <w:rFonts w:ascii="Poppins" w:hAnsi="Poppins" w:cs="Poppins"/>
          <w:color w:val="FF0000"/>
          <w:sz w:val="20"/>
          <w:szCs w:val="20"/>
        </w:rPr>
        <w:t xml:space="preserve">- włączania i wyłącznie pobierania zamówień z określonych marketów  </w:t>
      </w:r>
    </w:p>
    <w:p w14:paraId="240014FB" w14:textId="36858EB8" w:rsidR="00D36873" w:rsidRDefault="00D36873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>statusy zamówień</w:t>
      </w:r>
    </w:p>
    <w:p w14:paraId="1E011544" w14:textId="08C81B6D" w:rsidR="00E734FB" w:rsidRDefault="00E734FB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zakładki z zamówieniami </w:t>
      </w:r>
    </w:p>
    <w:p w14:paraId="06615ABD" w14:textId="77777777" w:rsidR="00D36873" w:rsidRPr="00D36873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>Sprzedaż</w:t>
      </w:r>
      <w:r w:rsidRPr="00CB364C">
        <w:rPr>
          <w:rFonts w:ascii="Poppins" w:hAnsi="Poppins" w:cs="Poppins"/>
          <w:color w:val="595959" w:themeColor="text1" w:themeTint="A6"/>
          <w:sz w:val="20"/>
          <w:szCs w:val="20"/>
        </w:rPr>
        <w:t xml:space="preserve"> </w:t>
      </w:r>
    </w:p>
    <w:p w14:paraId="13800B34" w14:textId="77777777" w:rsidR="00D36873" w:rsidRDefault="00D36873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automatyzacja procesu sprzedażowego tj. wystawiania faktur oraz paragonów na podstawie informacji pobranych w procesie importu zamówień oraz kompletacji </w:t>
      </w:r>
    </w:p>
    <w:p w14:paraId="2F0BDCFA" w14:textId="396ACA5D" w:rsidR="00D36873" w:rsidRDefault="00D36873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dokumenty 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wysyłane mailowo do klienta </w:t>
      </w:r>
    </w:p>
    <w:p w14:paraId="2BB16F8A" w14:textId="7216F148" w:rsidR="00EB5930" w:rsidRDefault="00EB5930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obsługa e-Paragonów </w:t>
      </w:r>
    </w:p>
    <w:p w14:paraId="297E80E5" w14:textId="77777777" w:rsidR="0009561D" w:rsidRDefault="00921411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4438B0">
        <w:rPr>
          <w:rFonts w:ascii="Poppins" w:hAnsi="Poppins" w:cs="Poppins"/>
          <w:color w:val="FF0000"/>
          <w:sz w:val="20"/>
          <w:szCs w:val="20"/>
        </w:rPr>
        <w:t xml:space="preserve">- </w:t>
      </w:r>
      <w:r w:rsidR="0009561D">
        <w:rPr>
          <w:rFonts w:ascii="Poppins" w:hAnsi="Poppins" w:cs="Poppins"/>
          <w:color w:val="FF0000"/>
          <w:sz w:val="20"/>
          <w:szCs w:val="20"/>
        </w:rPr>
        <w:t>jedno miejsce na wszystkie dokumenty dostępne do pobrania</w:t>
      </w:r>
    </w:p>
    <w:p w14:paraId="4B7CF023" w14:textId="51CFBC7A" w:rsidR="00921411" w:rsidRDefault="0009561D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(listy przewozowe, paragony i </w:t>
      </w:r>
      <w:proofErr w:type="spellStart"/>
      <w:r>
        <w:rPr>
          <w:rFonts w:ascii="Poppins" w:hAnsi="Poppins" w:cs="Poppins"/>
          <w:color w:val="FF0000"/>
          <w:sz w:val="20"/>
          <w:szCs w:val="20"/>
        </w:rPr>
        <w:t>fv</w:t>
      </w:r>
      <w:proofErr w:type="spellEnd"/>
      <w:r>
        <w:rPr>
          <w:rFonts w:ascii="Poppins" w:hAnsi="Poppins" w:cs="Poppins"/>
          <w:color w:val="FF0000"/>
          <w:sz w:val="20"/>
          <w:szCs w:val="20"/>
        </w:rPr>
        <w:t>)</w:t>
      </w:r>
    </w:p>
    <w:p w14:paraId="6B9E9ED9" w14:textId="158D5E3D" w:rsidR="003439EF" w:rsidRDefault="003439EF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- wystawianie </w:t>
      </w:r>
      <w:r w:rsidR="00E734FB">
        <w:rPr>
          <w:rFonts w:ascii="Poppins" w:hAnsi="Poppins" w:cs="Poppins"/>
          <w:color w:val="FF0000"/>
          <w:sz w:val="20"/>
          <w:szCs w:val="20"/>
        </w:rPr>
        <w:t xml:space="preserve">i aktualizacja cen aukcji na różne platformy Marketowe </w:t>
      </w:r>
    </w:p>
    <w:p w14:paraId="66AF7F0D" w14:textId="7E56711C" w:rsidR="00E734FB" w:rsidRDefault="00E734FB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- obsługa stanów magazynowych na różnych aukcjach z wielu magazynów </w:t>
      </w:r>
    </w:p>
    <w:p w14:paraId="0739010C" w14:textId="604DA3E8" w:rsidR="001B7DC9" w:rsidRPr="004438B0" w:rsidRDefault="001B7DC9" w:rsidP="00D36873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- obsługa transakcji zagranicznych OSS oraz automatyzacja stawek VAT w EU </w:t>
      </w:r>
    </w:p>
    <w:p w14:paraId="39EC48BB" w14:textId="77777777" w:rsidR="00D36873" w:rsidRPr="00D36873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Operacje magazynowe </w:t>
      </w:r>
    </w:p>
    <w:p w14:paraId="43120117" w14:textId="77777777" w:rsidR="00D36873" w:rsidRPr="00D36873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realizowane automatycznie (dokumenty PW / RW / WZ) </w:t>
      </w:r>
    </w:p>
    <w:p w14:paraId="27FBA978" w14:textId="77777777" w:rsidR="00D36873" w:rsidRPr="00D36873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większość operacji dostępna na mobilnych terminalach z systemem Android </w:t>
      </w:r>
    </w:p>
    <w:p w14:paraId="75A5E85E" w14:textId="77777777" w:rsidR="00EB5930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szybkie inwentury dostępne po zeskanowaniu lokacji </w:t>
      </w:r>
    </w:p>
    <w:p w14:paraId="327E7459" w14:textId="77777777" w:rsidR="004B78EE" w:rsidRPr="00E95B79" w:rsidRDefault="00EB5930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- obsługa logiki FIFO, LIFO i FEFO</w:t>
      </w:r>
    </w:p>
    <w:p w14:paraId="070F3689" w14:textId="2DED60C5" w:rsidR="004B78EE" w:rsidRDefault="004B78EE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pełna kontrola stanów magazynowych z alertami mailowymi </w:t>
      </w:r>
      <w:r w:rsidR="009E409A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przy stanach minimalnych </w:t>
      </w:r>
    </w:p>
    <w:p w14:paraId="2EE777FA" w14:textId="6B59149E" w:rsidR="009E409A" w:rsidRDefault="009E409A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lastRenderedPageBreak/>
        <w:t xml:space="preserve">- automatyczne tworzenie zamówień na towary newralgiczne dla firmy </w:t>
      </w:r>
    </w:p>
    <w:p w14:paraId="75293BC2" w14:textId="5378D906" w:rsidR="00D36873" w:rsidRPr="00E95B79" w:rsidRDefault="004B78EE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-</w:t>
      </w:r>
      <w:r w:rsidR="00D36873"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 </w:t>
      </w: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lokacje widziane przez system jako </w:t>
      </w:r>
      <w:proofErr w:type="spellStart"/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sloty</w:t>
      </w:r>
      <w:proofErr w:type="spellEnd"/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3D</w:t>
      </w:r>
      <w:r w:rsidR="009E409A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,</w:t>
      </w: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wizualne wyświetlanie  wypełnienia slotu </w:t>
      </w:r>
    </w:p>
    <w:p w14:paraId="59C16379" w14:textId="0B697D9C" w:rsidR="00E95B79" w:rsidRPr="00E95B79" w:rsidRDefault="00E95B79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- obsługa przyjęć i rozkładania towaru</w:t>
      </w:r>
      <w:r w:rsidR="009E409A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,</w:t>
      </w:r>
      <w:r w:rsidR="0009561D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podpowiadanie lokacji</w:t>
      </w:r>
      <w:r w:rsidR="009E409A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wraz z informacja czy dany towar w lokacji się pomieści </w:t>
      </w:r>
    </w:p>
    <w:p w14:paraId="26046EAC" w14:textId="40B4795A" w:rsidR="00E95B79" w:rsidRDefault="00E95B79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obsługa wielu lokacji dla jednego produktu  </w:t>
      </w:r>
    </w:p>
    <w:p w14:paraId="6E8F31F6" w14:textId="12270CA8" w:rsidR="009E409A" w:rsidRPr="00E95B79" w:rsidRDefault="009E409A" w:rsidP="00D36873">
      <w:pPr>
        <w:jc w:val="both"/>
        <w:rPr>
          <w:rFonts w:ascii="Poppins" w:eastAsia="Times New Roman" w:hAnsi="Poppins" w:cs="Poppins"/>
          <w:b/>
          <w:bCs/>
          <w:color w:val="FF0000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obsługa wielu magazynów dla jednego produktu </w:t>
      </w:r>
    </w:p>
    <w:p w14:paraId="655D828E" w14:textId="67BB0647" w:rsidR="00D36873" w:rsidRPr="00ED29B4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Kompletacja </w:t>
      </w:r>
    </w:p>
    <w:p w14:paraId="16C08C91" w14:textId="77777777" w:rsidR="000A5B82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realizowana w oparciu o terminal mobilny i aplikacje </w:t>
      </w:r>
      <w:proofErr w:type="spellStart"/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ATComp</w:t>
      </w:r>
      <w:proofErr w:type="spellEnd"/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Mobilny Magazynier i wózki </w:t>
      </w:r>
      <w:r w:rsidR="000A5B82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kompletacyjne</w:t>
      </w:r>
    </w:p>
    <w:p w14:paraId="49410F50" w14:textId="0F85B013" w:rsidR="00D36873" w:rsidRDefault="00E95B79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="00D36873"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kompletacyjne </w:t>
      </w:r>
      <w:r w:rsidR="00ED29B4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w logice </w:t>
      </w:r>
      <w:proofErr w:type="spellStart"/>
      <w:r w:rsidR="00ED29B4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multi</w:t>
      </w:r>
      <w:proofErr w:type="spellEnd"/>
      <w:r w:rsidR="00ED29B4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order </w:t>
      </w:r>
      <w:proofErr w:type="spellStart"/>
      <w:r w:rsidR="00ED29B4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picking</w:t>
      </w:r>
      <w:proofErr w:type="spellEnd"/>
      <w:r w:rsidR="00ED29B4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</w:t>
      </w:r>
    </w:p>
    <w:p w14:paraId="39A41CDF" w14:textId="2759E85E" w:rsidR="00E95B79" w:rsidRPr="005865F5" w:rsidRDefault="00E95B79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5865F5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kompletacja dla mniejszych magazynów single order </w:t>
      </w:r>
      <w:proofErr w:type="spellStart"/>
      <w:r w:rsidRPr="005865F5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picking</w:t>
      </w:r>
      <w:proofErr w:type="spellEnd"/>
      <w:r w:rsidRPr="005865F5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</w:t>
      </w:r>
    </w:p>
    <w:p w14:paraId="4F0A50F7" w14:textId="71F58DF9" w:rsidR="00E95B79" w:rsidRDefault="00E95B79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5865F5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kompletacja w oparciu o logikę fali czyli ekspresowa dostawa lub w ten sam dzień </w:t>
      </w:r>
    </w:p>
    <w:p w14:paraId="1D2E2BA4" w14:textId="06685A42" w:rsidR="005865F5" w:rsidRPr="005865F5" w:rsidRDefault="005865F5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- kompletacja w oparciu o strefy na magazynie czyli jedno zamówienie realizowane przez kilku order-</w:t>
      </w:r>
      <w:proofErr w:type="spellStart"/>
      <w:r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>picker’ów</w:t>
      </w:r>
      <w:proofErr w:type="spellEnd"/>
      <w:r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 (komisjonerów)</w:t>
      </w:r>
    </w:p>
    <w:p w14:paraId="140974D7" w14:textId="7F1D536E" w:rsidR="00D36873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optymalizacj</w:t>
      </w: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a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trasy kompletacji</w:t>
      </w:r>
      <w:r w:rsidR="009E409A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</w:t>
      </w:r>
    </w:p>
    <w:p w14:paraId="49484D11" w14:textId="50B8A81F" w:rsidR="00ED29B4" w:rsidRDefault="00ED29B4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="00DA7AEE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podpowiadanie gabarytów kuwet do zamówień </w:t>
      </w:r>
    </w:p>
    <w:p w14:paraId="6DD5F2F8" w14:textId="77777777" w:rsidR="00D36873" w:rsidRPr="00E95B79" w:rsidRDefault="00D36873" w:rsidP="00D36873">
      <w:pPr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</w:t>
      </w:r>
      <w:r w:rsidRPr="00E95B79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osobna logika do obsługi zamówień hurtowych </w:t>
      </w:r>
    </w:p>
    <w:p w14:paraId="0DC93A95" w14:textId="77777777" w:rsidR="00D36873" w:rsidRDefault="00D36873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kompletowanie bez terminalu na kartkach jako rozwiązanie awaryjne </w:t>
      </w:r>
    </w:p>
    <w:p w14:paraId="1165DED8" w14:textId="1B8D6004" w:rsidR="000A758B" w:rsidRDefault="000A758B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P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możliwość pomijania kompletacji </w:t>
      </w:r>
      <w:r w:rsidR="009E409A">
        <w:rPr>
          <w:rFonts w:ascii="Poppins" w:hAnsi="Poppins" w:cs="Poppins"/>
          <w:color w:val="595959" w:themeColor="text1" w:themeTint="A6"/>
          <w:sz w:val="20"/>
          <w:szCs w:val="20"/>
        </w:rPr>
        <w:t xml:space="preserve">dla produktów wysyłanych w oryginalnych opakowaniach drukowanie listów z mobilnych drukarek </w:t>
      </w:r>
    </w:p>
    <w:p w14:paraId="04997EC4" w14:textId="05DB8F40" w:rsidR="005865F5" w:rsidRDefault="005865F5" w:rsidP="00D36873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obsługa produktów szybko rotujących jako bestseller z pominięciem kompletacji </w:t>
      </w:r>
    </w:p>
    <w:p w14:paraId="57E10DF5" w14:textId="19A930D4" w:rsidR="000A758B" w:rsidRPr="000A758B" w:rsidRDefault="005865F5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Pr="00D36873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możliwość korzystania z wszystkich rozwiązań na raz </w:t>
      </w:r>
      <w:r w:rsidR="009E409A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!</w:t>
      </w:r>
    </w:p>
    <w:p w14:paraId="1BAF68FF" w14:textId="38EE5F30" w:rsidR="000A758B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Kompletacja </w:t>
      </w:r>
      <w:r w:rsidR="000A5B82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Zestawów </w:t>
      </w:r>
    </w:p>
    <w:p w14:paraId="75DE80DB" w14:textId="367103EE" w:rsidR="000A758B" w:rsidRDefault="000A758B" w:rsidP="000A758B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-</w:t>
      </w:r>
      <w:r w:rsidRPr="000A758B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 </w:t>
      </w:r>
      <w:r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s</w:t>
      </w:r>
      <w:r w:rsidR="00D36873"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ystem umożliwi tworzenie</w:t>
      </w:r>
      <w:r w:rsidR="009E409A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</w:t>
      </w:r>
      <w:r w:rsidR="00D36873"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zestawów</w:t>
      </w:r>
      <w:r w:rsidR="009E409A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/kompletów</w:t>
      </w:r>
      <w:r w:rsidR="00D36873"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, składających się z wcześniej zdefiniowanych elementów </w:t>
      </w:r>
    </w:p>
    <w:p w14:paraId="5E619CAD" w14:textId="77777777" w:rsidR="000A758B" w:rsidRDefault="00D36873" w:rsidP="000A758B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– zestawy posiada</w:t>
      </w:r>
      <w:r w:rsid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ją</w:t>
      </w:r>
      <w:r w:rsidRPr="000A758B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swój indywidualny kod produktu </w:t>
      </w:r>
    </w:p>
    <w:p w14:paraId="697B84AB" w14:textId="57558657" w:rsidR="000A5B82" w:rsidRDefault="00D36873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F43931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>Pakowanie</w:t>
      </w:r>
      <w:r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 B2C</w:t>
      </w:r>
      <w:r w:rsidRPr="00F43931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 </w:t>
      </w:r>
    </w:p>
    <w:p w14:paraId="116D957B" w14:textId="112AFCE2" w:rsidR="000A5B82" w:rsidRPr="00A04088" w:rsidRDefault="000A5B82" w:rsidP="000A758B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A04088">
        <w:rPr>
          <w:rFonts w:ascii="Poppins" w:hAnsi="Poppins" w:cs="Poppins"/>
          <w:color w:val="FF0000"/>
          <w:sz w:val="20"/>
          <w:szCs w:val="20"/>
        </w:rPr>
        <w:t xml:space="preserve">- </w:t>
      </w:r>
      <w:r w:rsidR="00D36873" w:rsidRPr="00A04088">
        <w:rPr>
          <w:rFonts w:ascii="Poppins" w:hAnsi="Poppins" w:cs="Poppins"/>
          <w:color w:val="FF0000"/>
          <w:sz w:val="20"/>
          <w:szCs w:val="20"/>
        </w:rPr>
        <w:t xml:space="preserve">wsparcie procesu pakowania </w:t>
      </w:r>
      <w:r w:rsidR="00A04088" w:rsidRPr="00A04088">
        <w:rPr>
          <w:rFonts w:ascii="Poppins" w:hAnsi="Poppins" w:cs="Poppins"/>
          <w:color w:val="FF0000"/>
          <w:sz w:val="20"/>
          <w:szCs w:val="20"/>
        </w:rPr>
        <w:t xml:space="preserve">przez instrukcje pakowania </w:t>
      </w:r>
    </w:p>
    <w:p w14:paraId="0E0343D4" w14:textId="03F43F16" w:rsidR="000A5B82" w:rsidRDefault="00D36873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>- panel pakowacza</w:t>
      </w:r>
      <w:r w:rsidR="000A5B82">
        <w:rPr>
          <w:rFonts w:ascii="Poppins" w:hAnsi="Poppins" w:cs="Poppins"/>
          <w:color w:val="595959" w:themeColor="text1" w:themeTint="A6"/>
          <w:sz w:val="20"/>
          <w:szCs w:val="20"/>
        </w:rPr>
        <w:t xml:space="preserve"> na mobilnym</w:t>
      </w:r>
      <w:r w:rsidR="00A04088">
        <w:rPr>
          <w:rFonts w:ascii="Poppins" w:hAnsi="Poppins" w:cs="Poppins"/>
          <w:color w:val="595959" w:themeColor="text1" w:themeTint="A6"/>
          <w:sz w:val="20"/>
          <w:szCs w:val="20"/>
        </w:rPr>
        <w:t xml:space="preserve"> lub stacjonarnym </w:t>
      </w:r>
      <w:r w:rsidR="000A5B82">
        <w:rPr>
          <w:rFonts w:ascii="Poppins" w:hAnsi="Poppins" w:cs="Poppins"/>
          <w:color w:val="595959" w:themeColor="text1" w:themeTint="A6"/>
          <w:sz w:val="20"/>
          <w:szCs w:val="20"/>
        </w:rPr>
        <w:t xml:space="preserve"> urządzeniu </w:t>
      </w: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 </w:t>
      </w:r>
    </w:p>
    <w:p w14:paraId="20A51F22" w14:textId="77777777" w:rsidR="000A5B82" w:rsidRDefault="000A5B82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sprawdzanie kompletności zamówienia </w:t>
      </w:r>
    </w:p>
    <w:p w14:paraId="7F9A9447" w14:textId="7F344BBB" w:rsidR="000A5B82" w:rsidRDefault="000A5B82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lastRenderedPageBreak/>
        <w:t xml:space="preserve">- </w:t>
      </w:r>
      <w:r w:rsidR="00D36873" w:rsidRPr="00F43931">
        <w:rPr>
          <w:rFonts w:ascii="Poppins" w:hAnsi="Poppins" w:cs="Poppins"/>
          <w:color w:val="595959" w:themeColor="text1" w:themeTint="A6"/>
          <w:sz w:val="20"/>
          <w:szCs w:val="20"/>
        </w:rPr>
        <w:t>monitorowanie procesu pakowania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 </w:t>
      </w:r>
      <w:r w:rsidR="00A04088">
        <w:rPr>
          <w:rFonts w:ascii="Poppins" w:hAnsi="Poppins" w:cs="Poppins"/>
          <w:color w:val="595959" w:themeColor="text1" w:themeTint="A6"/>
          <w:sz w:val="20"/>
          <w:szCs w:val="20"/>
        </w:rPr>
        <w:t xml:space="preserve">wizualne i systemowe </w:t>
      </w:r>
    </w:p>
    <w:p w14:paraId="514A0B54" w14:textId="77777777" w:rsidR="000A5B82" w:rsidRDefault="000A5B82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 w:rsidRPr="00F43931">
        <w:rPr>
          <w:rFonts w:ascii="Poppins" w:hAnsi="Poppins" w:cs="Poppins"/>
          <w:color w:val="595959" w:themeColor="text1" w:themeTint="A6"/>
          <w:sz w:val="20"/>
          <w:szCs w:val="20"/>
        </w:rPr>
        <w:t>rejestrowanie czasu pakowania i wydajności pracowników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 </w:t>
      </w:r>
    </w:p>
    <w:p w14:paraId="230F3800" w14:textId="78597AF7" w:rsidR="000A5B82" w:rsidRDefault="000A5B82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podpowiadanie wymiarów </w:t>
      </w:r>
      <w:r w:rsidR="00A04088">
        <w:rPr>
          <w:rFonts w:ascii="Poppins" w:hAnsi="Poppins" w:cs="Poppins"/>
          <w:color w:val="595959" w:themeColor="text1" w:themeTint="A6"/>
          <w:sz w:val="20"/>
          <w:szCs w:val="20"/>
        </w:rPr>
        <w:t>kartonu/przesyłki</w:t>
      </w:r>
      <w:r w:rsidR="005135E5">
        <w:rPr>
          <w:rFonts w:ascii="Poppins" w:hAnsi="Poppins" w:cs="Poppins"/>
          <w:color w:val="595959" w:themeColor="text1" w:themeTint="A6"/>
          <w:sz w:val="20"/>
          <w:szCs w:val="20"/>
        </w:rPr>
        <w:t>/gabarytu</w:t>
      </w:r>
    </w:p>
    <w:p w14:paraId="1B1C7036" w14:textId="3623DAEB" w:rsidR="00D36873" w:rsidRDefault="000A5B82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>możliwość dynamicznej zmiany gabarytu</w:t>
      </w:r>
      <w:r w:rsidR="0009561D">
        <w:rPr>
          <w:rFonts w:ascii="Poppins" w:hAnsi="Poppins" w:cs="Poppins"/>
          <w:color w:val="595959" w:themeColor="text1" w:themeTint="A6"/>
          <w:sz w:val="20"/>
          <w:szCs w:val="20"/>
        </w:rPr>
        <w:t xml:space="preserve"> przesyłki</w:t>
      </w:r>
      <w:r w:rsidR="00D36873">
        <w:rPr>
          <w:rFonts w:ascii="Poppins" w:hAnsi="Poppins" w:cs="Poppins"/>
          <w:color w:val="595959" w:themeColor="text1" w:themeTint="A6"/>
          <w:sz w:val="20"/>
          <w:szCs w:val="20"/>
        </w:rPr>
        <w:t xml:space="preserve"> przez pakowacza</w:t>
      </w:r>
    </w:p>
    <w:p w14:paraId="11182B12" w14:textId="77D8500D" w:rsidR="000A5B82" w:rsidRDefault="000A5B82" w:rsidP="000A758B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3439EF">
        <w:rPr>
          <w:rFonts w:ascii="Poppins" w:hAnsi="Poppins" w:cs="Poppins"/>
          <w:color w:val="FF0000"/>
          <w:sz w:val="20"/>
          <w:szCs w:val="20"/>
        </w:rPr>
        <w:t xml:space="preserve">- obsługa wielu paczek w ramach jednego zamówienia </w:t>
      </w:r>
    </w:p>
    <w:p w14:paraId="2FBA9A20" w14:textId="75453295" w:rsidR="00516849" w:rsidRPr="00516849" w:rsidRDefault="00516849" w:rsidP="000A758B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- śledzenie partii </w:t>
      </w:r>
    </w:p>
    <w:p w14:paraId="6F8592CA" w14:textId="77777777" w:rsidR="000A5B82" w:rsidRPr="000A5B82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Pakowanie B2B </w:t>
      </w:r>
    </w:p>
    <w:p w14:paraId="6B254A76" w14:textId="77777777" w:rsidR="000A5B82" w:rsidRPr="003439EF" w:rsidRDefault="000A5B82" w:rsidP="000A5B82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3439EF">
        <w:rPr>
          <w:rFonts w:ascii="Poppins" w:hAnsi="Poppins" w:cs="Poppins"/>
          <w:color w:val="FF0000"/>
          <w:sz w:val="20"/>
          <w:szCs w:val="20"/>
        </w:rPr>
        <w:t xml:space="preserve">- </w:t>
      </w:r>
      <w:r w:rsidR="00D36873" w:rsidRPr="003439EF">
        <w:rPr>
          <w:rFonts w:ascii="Poppins" w:hAnsi="Poppins" w:cs="Poppins"/>
          <w:color w:val="FF0000"/>
          <w:sz w:val="20"/>
          <w:szCs w:val="20"/>
        </w:rPr>
        <w:t>zbieranie bezpośrednio na paletę</w:t>
      </w:r>
      <w:r w:rsidRPr="003439EF">
        <w:rPr>
          <w:rFonts w:ascii="Poppins" w:hAnsi="Poppins" w:cs="Poppins"/>
          <w:color w:val="FF0000"/>
          <w:sz w:val="20"/>
          <w:szCs w:val="20"/>
        </w:rPr>
        <w:t xml:space="preserve"> lub palet w określona strefę </w:t>
      </w:r>
      <w:r w:rsidR="00D36873" w:rsidRPr="003439EF">
        <w:rPr>
          <w:rFonts w:ascii="Poppins" w:hAnsi="Poppins" w:cs="Poppins"/>
          <w:color w:val="FF0000"/>
          <w:sz w:val="20"/>
          <w:szCs w:val="20"/>
        </w:rPr>
        <w:t xml:space="preserve"> </w:t>
      </w:r>
    </w:p>
    <w:p w14:paraId="62C0B6FD" w14:textId="1BCF5C74" w:rsidR="00D36873" w:rsidRPr="00A971E3" w:rsidRDefault="000A5B82" w:rsidP="00D36873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3439EF">
        <w:rPr>
          <w:rFonts w:ascii="Poppins" w:hAnsi="Poppins" w:cs="Poppins"/>
          <w:color w:val="FF0000"/>
          <w:sz w:val="20"/>
          <w:szCs w:val="20"/>
        </w:rPr>
        <w:t xml:space="preserve">- </w:t>
      </w:r>
      <w:r w:rsidR="00D36873" w:rsidRPr="003439EF">
        <w:rPr>
          <w:rFonts w:ascii="Poppins" w:hAnsi="Poppins" w:cs="Poppins"/>
          <w:color w:val="FF0000"/>
          <w:sz w:val="20"/>
          <w:szCs w:val="20"/>
        </w:rPr>
        <w:t xml:space="preserve">drukowanie listu przewozowego z mobilnych terminali </w:t>
      </w:r>
    </w:p>
    <w:p w14:paraId="56A16B61" w14:textId="524643E6" w:rsidR="000A758B" w:rsidRPr="005135E5" w:rsidRDefault="00D36873" w:rsidP="00A91685">
      <w:pPr>
        <w:pStyle w:val="Akapitzlist"/>
        <w:numPr>
          <w:ilvl w:val="0"/>
          <w:numId w:val="1"/>
        </w:num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5135E5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Nagrania z  procesu pakowania </w:t>
      </w:r>
    </w:p>
    <w:p w14:paraId="6A02430B" w14:textId="77777777" w:rsidR="000A758B" w:rsidRDefault="000A758B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0A758B"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 w:rsidRPr="000A758B">
        <w:rPr>
          <w:rFonts w:ascii="Poppins" w:hAnsi="Poppins" w:cs="Poppins"/>
          <w:color w:val="595959" w:themeColor="text1" w:themeTint="A6"/>
          <w:sz w:val="20"/>
          <w:szCs w:val="20"/>
        </w:rPr>
        <w:t xml:space="preserve">cały proces pakowania przesyłki B2B pakowanych na </w:t>
      </w: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miejscach </w:t>
      </w:r>
      <w:r w:rsidR="00D36873" w:rsidRPr="000A758B">
        <w:rPr>
          <w:rFonts w:ascii="Poppins" w:hAnsi="Poppins" w:cs="Poppins"/>
          <w:color w:val="595959" w:themeColor="text1" w:themeTint="A6"/>
          <w:sz w:val="20"/>
          <w:szCs w:val="20"/>
        </w:rPr>
        <w:t xml:space="preserve"> do pakowania będzie rejestrowany na kamerach i dostępny w szybkiej wyszukiwarce, możliwy do wyszukania po numerze zamówienia, kliencie, stanowisku, osobie pakującej  </w:t>
      </w:r>
    </w:p>
    <w:p w14:paraId="1638F1A3" w14:textId="12192738" w:rsidR="00D36873" w:rsidRPr="000A758B" w:rsidRDefault="000A758B" w:rsidP="000A758B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 w:rsidRPr="000A758B">
        <w:rPr>
          <w:rFonts w:ascii="Poppins" w:hAnsi="Poppins" w:cs="Poppins"/>
          <w:color w:val="595959" w:themeColor="text1" w:themeTint="A6"/>
          <w:sz w:val="20"/>
          <w:szCs w:val="20"/>
        </w:rPr>
        <w:t xml:space="preserve">filmy z przygotowania przesyłek B2C mogą być rejestrowane po warunkiem wykorzystania do tego specjalnych stref monitorowanych przez kamery </w:t>
      </w:r>
    </w:p>
    <w:p w14:paraId="1776D4C8" w14:textId="77777777" w:rsidR="0009561D" w:rsidRPr="0009561D" w:rsidRDefault="00D36873" w:rsidP="00D36873">
      <w:pPr>
        <w:pStyle w:val="Akapitzlist"/>
        <w:numPr>
          <w:ilvl w:val="0"/>
          <w:numId w:val="1"/>
        </w:num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CB364C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Obsługa wysyłek </w:t>
      </w:r>
    </w:p>
    <w:p w14:paraId="26E340DD" w14:textId="77777777" w:rsidR="0009561D" w:rsidRDefault="0009561D" w:rsidP="0009561D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09561D"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 w:rsidRPr="0009561D">
        <w:rPr>
          <w:rFonts w:ascii="Poppins" w:hAnsi="Poppins" w:cs="Poppins"/>
          <w:color w:val="595959" w:themeColor="text1" w:themeTint="A6"/>
          <w:sz w:val="20"/>
          <w:szCs w:val="20"/>
        </w:rPr>
        <w:t>realizowane automatycznie w procesie pakowania</w:t>
      </w:r>
    </w:p>
    <w:p w14:paraId="64F618E6" w14:textId="77777777" w:rsidR="0009561D" w:rsidRDefault="0009561D" w:rsidP="0009561D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>
        <w:rPr>
          <w:rFonts w:ascii="Poppins" w:hAnsi="Poppins" w:cs="Poppins"/>
          <w:color w:val="595959" w:themeColor="text1" w:themeTint="A6"/>
          <w:sz w:val="20"/>
          <w:szCs w:val="20"/>
        </w:rPr>
        <w:t xml:space="preserve">- </w:t>
      </w:r>
      <w:r w:rsidR="00D36873" w:rsidRPr="0009561D">
        <w:rPr>
          <w:rFonts w:ascii="Poppins" w:hAnsi="Poppins" w:cs="Poppins"/>
          <w:color w:val="595959" w:themeColor="text1" w:themeTint="A6"/>
          <w:sz w:val="20"/>
          <w:szCs w:val="20"/>
        </w:rPr>
        <w:t xml:space="preserve">zlecenia kurierskie realizowane są automatycznie w tle, listy przewozowe wydrukują się na stanowisku pakowacza </w:t>
      </w:r>
    </w:p>
    <w:p w14:paraId="65C454BA" w14:textId="26D3A48F" w:rsidR="003439EF" w:rsidRPr="003439EF" w:rsidRDefault="003439EF" w:rsidP="0009561D">
      <w:pPr>
        <w:jc w:val="both"/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</w:pPr>
      <w:r w:rsidRPr="003439EF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 xml:space="preserve">Wielokrotnie zadawane pytanie czy system potrafi wskazać najtańszego przewoźnika dla określonej paczki </w:t>
      </w:r>
    </w:p>
    <w:p w14:paraId="2858526D" w14:textId="671F34D3" w:rsidR="0009561D" w:rsidRDefault="0009561D" w:rsidP="0009561D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3439EF">
        <w:rPr>
          <w:rFonts w:ascii="Poppins" w:hAnsi="Poppins" w:cs="Poppins"/>
          <w:color w:val="FF0000"/>
          <w:sz w:val="20"/>
          <w:szCs w:val="20"/>
        </w:rPr>
        <w:t xml:space="preserve">- integracje z </w:t>
      </w:r>
      <w:r w:rsidR="003439EF" w:rsidRPr="003439EF">
        <w:rPr>
          <w:rFonts w:ascii="Poppins" w:hAnsi="Poppins" w:cs="Poppins"/>
          <w:color w:val="FF0000"/>
          <w:sz w:val="20"/>
          <w:szCs w:val="20"/>
        </w:rPr>
        <w:t xml:space="preserve">większością przewoźników </w:t>
      </w:r>
    </w:p>
    <w:p w14:paraId="25B75B3D" w14:textId="77777777" w:rsidR="0009561D" w:rsidRDefault="0009561D" w:rsidP="0009561D">
      <w:pPr>
        <w:jc w:val="both"/>
        <w:rPr>
          <w:rFonts w:ascii="Poppins" w:hAnsi="Poppins" w:cs="Poppins"/>
          <w:color w:val="FF0000"/>
          <w:sz w:val="20"/>
          <w:szCs w:val="20"/>
        </w:rPr>
      </w:pPr>
      <w:r w:rsidRPr="0009561D">
        <w:rPr>
          <w:rFonts w:ascii="Poppins" w:hAnsi="Poppins" w:cs="Poppins"/>
          <w:color w:val="FF0000"/>
          <w:sz w:val="20"/>
          <w:szCs w:val="20"/>
        </w:rPr>
        <w:t xml:space="preserve">- </w:t>
      </w:r>
      <w:r w:rsidR="00D36873" w:rsidRPr="0009561D">
        <w:rPr>
          <w:rFonts w:ascii="Poppins" w:hAnsi="Poppins" w:cs="Poppins"/>
          <w:color w:val="FF0000"/>
          <w:sz w:val="20"/>
          <w:szCs w:val="20"/>
        </w:rPr>
        <w:t xml:space="preserve">obsługa wielu paczek </w:t>
      </w:r>
    </w:p>
    <w:p w14:paraId="35A3E01D" w14:textId="2E3B3A2F" w:rsidR="005135E5" w:rsidRPr="0009561D" w:rsidRDefault="005135E5" w:rsidP="0009561D">
      <w:pPr>
        <w:jc w:val="both"/>
        <w:rPr>
          <w:rFonts w:ascii="Poppins" w:hAnsi="Poppins" w:cs="Poppins"/>
          <w:color w:val="FF0000"/>
          <w:sz w:val="20"/>
          <w:szCs w:val="20"/>
        </w:rPr>
      </w:pPr>
      <w:r>
        <w:rPr>
          <w:rFonts w:ascii="Poppins" w:hAnsi="Poppins" w:cs="Poppins"/>
          <w:color w:val="FF0000"/>
          <w:sz w:val="20"/>
          <w:szCs w:val="20"/>
        </w:rPr>
        <w:t xml:space="preserve">- obsługa zamówień paletowych </w:t>
      </w:r>
    </w:p>
    <w:p w14:paraId="64313BA6" w14:textId="3F98732D" w:rsidR="004438B0" w:rsidRPr="004438B0" w:rsidRDefault="004438B0" w:rsidP="004438B0">
      <w:pPr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 w:rsidRPr="004438B0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- </w:t>
      </w:r>
      <w:proofErr w:type="spellStart"/>
      <w:r w:rsidRPr="004438B0">
        <w:rPr>
          <w:rFonts w:ascii="Poppins" w:hAnsi="Poppins" w:cs="Poppins"/>
          <w:color w:val="FF0000"/>
          <w:sz w:val="20"/>
          <w:szCs w:val="20"/>
        </w:rPr>
        <w:t>traking</w:t>
      </w:r>
      <w:proofErr w:type="spellEnd"/>
      <w:r w:rsidRPr="004438B0">
        <w:rPr>
          <w:rFonts w:ascii="Poppins" w:hAnsi="Poppins" w:cs="Poppins"/>
          <w:color w:val="FF0000"/>
          <w:sz w:val="20"/>
          <w:szCs w:val="20"/>
        </w:rPr>
        <w:t xml:space="preserve"> zamówień </w:t>
      </w:r>
    </w:p>
    <w:p w14:paraId="0A3A7D68" w14:textId="77777777" w:rsidR="003439EF" w:rsidRPr="003439EF" w:rsidRDefault="00D36873" w:rsidP="00D36873">
      <w:pPr>
        <w:pStyle w:val="Akapitzlist"/>
        <w:numPr>
          <w:ilvl w:val="0"/>
          <w:numId w:val="1"/>
        </w:num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7326CA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>Administracja Użytkownikami</w:t>
      </w:r>
      <w:r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 </w:t>
      </w:r>
    </w:p>
    <w:p w14:paraId="47B83D72" w14:textId="207F5E9E" w:rsidR="00D36873" w:rsidRPr="003439EF" w:rsidRDefault="003439EF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możliwość dodania nowego pracownika, określenie jego kompetencji –„</w:t>
      </w:r>
      <w:proofErr w:type="spellStart"/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picker</w:t>
      </w:r>
      <w:proofErr w:type="spellEnd"/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” lub „</w:t>
      </w:r>
      <w:proofErr w:type="spellStart"/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packer</w:t>
      </w:r>
      <w:proofErr w:type="spellEnd"/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”</w:t>
      </w:r>
    </w:p>
    <w:p w14:paraId="021A0F57" w14:textId="1AFD7A84" w:rsidR="00D36873" w:rsidRDefault="003439EF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</w:t>
      </w:r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>(Opcjonalnie)</w:t>
      </w:r>
      <w:r w:rsidR="00D36873" w:rsidRPr="003439EF"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 Panel Raportów </w:t>
      </w:r>
      <w:r w:rsidR="00D36873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/ Możliwość generowania raportów w pliku Excel z procesu pakowania i kompletowania </w:t>
      </w:r>
    </w:p>
    <w:p w14:paraId="25F19C37" w14:textId="4E528923" w:rsidR="003439EF" w:rsidRDefault="003439EF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korzystanie z gotowych propozycji lub </w:t>
      </w:r>
      <w:r w:rsidRPr="003439EF"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t xml:space="preserve">indywidualizowane na potrzeby klienta </w:t>
      </w:r>
    </w:p>
    <w:p w14:paraId="2D61310D" w14:textId="421C6911" w:rsidR="005135E5" w:rsidRDefault="005135E5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FF0000"/>
          <w:sz w:val="20"/>
          <w:szCs w:val="20"/>
          <w:lang w:eastAsia="pl-PL"/>
        </w:rPr>
        <w:lastRenderedPageBreak/>
        <w:t xml:space="preserve">- ścieżki i lokacje wózków do pakowania, urządzeń komisjonerów lub wózków widłowych dostępne na mapie magazynu w widoku aplikacji </w:t>
      </w:r>
    </w:p>
    <w:p w14:paraId="226155D3" w14:textId="77777777" w:rsidR="005135E5" w:rsidRDefault="005135E5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FF0000"/>
          <w:sz w:val="20"/>
          <w:szCs w:val="20"/>
          <w:lang w:eastAsia="pl-PL"/>
        </w:rPr>
      </w:pPr>
    </w:p>
    <w:p w14:paraId="6E2F6799" w14:textId="77777777" w:rsidR="005135E5" w:rsidRPr="003439EF" w:rsidRDefault="005135E5" w:rsidP="005135E5">
      <w:pPr>
        <w:pStyle w:val="Akapitzlist"/>
        <w:numPr>
          <w:ilvl w:val="0"/>
          <w:numId w:val="1"/>
        </w:num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  <w:t xml:space="preserve">Panel Zwrotów </w:t>
      </w: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/ automatyzacja obsługi zwrotów </w:t>
      </w:r>
    </w:p>
    <w:p w14:paraId="2BA65317" w14:textId="77777777" w:rsidR="005135E5" w:rsidRDefault="005135E5" w:rsidP="005135E5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obsługa reklamacji </w:t>
      </w:r>
    </w:p>
    <w:p w14:paraId="27ADC1CA" w14:textId="77777777" w:rsidR="00D265B5" w:rsidRDefault="005135E5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obsługa zwrotów z podziałem na źródła zwrotu </w:t>
      </w:r>
    </w:p>
    <w:p w14:paraId="492B7CE9" w14:textId="4EAAFF08" w:rsidR="005135E5" w:rsidRPr="00D265B5" w:rsidRDefault="00D265B5" w:rsidP="003439EF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</w:pPr>
      <w:r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- raporty zwrotów i najczęstszych powodów </w:t>
      </w:r>
      <w:r w:rsidR="005135E5" w:rsidRPr="003439EF">
        <w:rPr>
          <w:rFonts w:ascii="Poppins" w:eastAsia="Times New Roman" w:hAnsi="Poppins" w:cs="Poppins"/>
          <w:color w:val="595959" w:themeColor="text1" w:themeTint="A6"/>
          <w:sz w:val="20"/>
          <w:szCs w:val="20"/>
          <w:lang w:eastAsia="pl-PL"/>
        </w:rPr>
        <w:t xml:space="preserve"> </w:t>
      </w:r>
    </w:p>
    <w:p w14:paraId="3038019F" w14:textId="77777777" w:rsidR="007B42C0" w:rsidRDefault="007B42C0" w:rsidP="007B42C0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</w:p>
    <w:p w14:paraId="0F371F93" w14:textId="77777777" w:rsidR="007B42C0" w:rsidRDefault="007B42C0" w:rsidP="007B42C0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</w:p>
    <w:p w14:paraId="65B499D6" w14:textId="77777777" w:rsidR="007B42C0" w:rsidRDefault="007B42C0" w:rsidP="007B42C0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</w:p>
    <w:p w14:paraId="4025E29B" w14:textId="77777777" w:rsidR="007B42C0" w:rsidRPr="007B42C0" w:rsidRDefault="007B42C0" w:rsidP="007B42C0">
      <w:pPr>
        <w:tabs>
          <w:tab w:val="left" w:pos="1139"/>
        </w:tabs>
        <w:spacing w:line="256" w:lineRule="auto"/>
        <w:jc w:val="both"/>
        <w:rPr>
          <w:rFonts w:ascii="Poppins" w:eastAsia="Times New Roman" w:hAnsi="Poppins" w:cs="Poppins"/>
          <w:b/>
          <w:bCs/>
          <w:color w:val="595959" w:themeColor="text1" w:themeTint="A6"/>
          <w:sz w:val="20"/>
          <w:szCs w:val="20"/>
          <w:lang w:eastAsia="pl-PL"/>
        </w:rPr>
      </w:pPr>
    </w:p>
    <w:p w14:paraId="5505DFAB" w14:textId="77777777" w:rsidR="00D36873" w:rsidRDefault="00D36873"/>
    <w:sectPr w:rsidR="00D3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F2B8D"/>
    <w:multiLevelType w:val="hybridMultilevel"/>
    <w:tmpl w:val="D61C780A"/>
    <w:lvl w:ilvl="0" w:tplc="3634C46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73"/>
    <w:rsid w:val="00003ACE"/>
    <w:rsid w:val="00055B1D"/>
    <w:rsid w:val="0005604F"/>
    <w:rsid w:val="00061F05"/>
    <w:rsid w:val="0008313A"/>
    <w:rsid w:val="000869BA"/>
    <w:rsid w:val="00090F55"/>
    <w:rsid w:val="0009561D"/>
    <w:rsid w:val="000A5B82"/>
    <w:rsid w:val="000A758B"/>
    <w:rsid w:val="000A761C"/>
    <w:rsid w:val="000B2124"/>
    <w:rsid w:val="00181BE4"/>
    <w:rsid w:val="001B7DC9"/>
    <w:rsid w:val="00206168"/>
    <w:rsid w:val="0021351F"/>
    <w:rsid w:val="002440CB"/>
    <w:rsid w:val="002D2F5A"/>
    <w:rsid w:val="003439EF"/>
    <w:rsid w:val="003541D3"/>
    <w:rsid w:val="00365EFD"/>
    <w:rsid w:val="003A4F1D"/>
    <w:rsid w:val="003B2F2A"/>
    <w:rsid w:val="00442849"/>
    <w:rsid w:val="004438B0"/>
    <w:rsid w:val="004B78EE"/>
    <w:rsid w:val="005135E5"/>
    <w:rsid w:val="00516849"/>
    <w:rsid w:val="005517FE"/>
    <w:rsid w:val="005865F5"/>
    <w:rsid w:val="005A2CA7"/>
    <w:rsid w:val="005D6EE9"/>
    <w:rsid w:val="005F1C09"/>
    <w:rsid w:val="006252C2"/>
    <w:rsid w:val="00640D80"/>
    <w:rsid w:val="00644FF2"/>
    <w:rsid w:val="00663AD2"/>
    <w:rsid w:val="00664A00"/>
    <w:rsid w:val="00666A74"/>
    <w:rsid w:val="00697315"/>
    <w:rsid w:val="006B2DE8"/>
    <w:rsid w:val="006C73F4"/>
    <w:rsid w:val="006D15AF"/>
    <w:rsid w:val="006F5F93"/>
    <w:rsid w:val="00711736"/>
    <w:rsid w:val="00735750"/>
    <w:rsid w:val="00765761"/>
    <w:rsid w:val="007B42C0"/>
    <w:rsid w:val="007D4826"/>
    <w:rsid w:val="007F318B"/>
    <w:rsid w:val="007F3AF6"/>
    <w:rsid w:val="00815990"/>
    <w:rsid w:val="00843BD4"/>
    <w:rsid w:val="00847F00"/>
    <w:rsid w:val="008657D3"/>
    <w:rsid w:val="00921411"/>
    <w:rsid w:val="009A61E0"/>
    <w:rsid w:val="009D2A53"/>
    <w:rsid w:val="009E409A"/>
    <w:rsid w:val="00A04088"/>
    <w:rsid w:val="00A424AE"/>
    <w:rsid w:val="00A562B1"/>
    <w:rsid w:val="00AE555A"/>
    <w:rsid w:val="00B328B0"/>
    <w:rsid w:val="00BA3C68"/>
    <w:rsid w:val="00C34BA0"/>
    <w:rsid w:val="00D265B5"/>
    <w:rsid w:val="00D36873"/>
    <w:rsid w:val="00D9354F"/>
    <w:rsid w:val="00DA7AEE"/>
    <w:rsid w:val="00DD4E2C"/>
    <w:rsid w:val="00E6257A"/>
    <w:rsid w:val="00E734FB"/>
    <w:rsid w:val="00E93FDA"/>
    <w:rsid w:val="00E95B79"/>
    <w:rsid w:val="00EA5F62"/>
    <w:rsid w:val="00EB5930"/>
    <w:rsid w:val="00ED29B4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C1A"/>
  <w15:chartTrackingRefBased/>
  <w15:docId w15:val="{773E5C5D-015C-455D-83F5-7699AEB1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7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8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B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4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F15E-9F38-4BA1-9320-B08360C2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Tokarski</dc:creator>
  <cp:keywords>6_6_9v1</cp:keywords>
  <dc:description/>
  <cp:lastModifiedBy>Dominik Tokarski</cp:lastModifiedBy>
  <cp:revision>2</cp:revision>
  <dcterms:created xsi:type="dcterms:W3CDTF">2024-05-21T07:32:00Z</dcterms:created>
  <dcterms:modified xsi:type="dcterms:W3CDTF">2024-05-22T11:13:00Z</dcterms:modified>
</cp:coreProperties>
</file>